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90" w:rsidRPr="00B50EF2" w:rsidRDefault="0005387B" w:rsidP="00201136">
      <w:pPr>
        <w:keepNext/>
        <w:spacing w:before="240" w:after="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Номинации и </w:t>
      </w:r>
      <w:r w:rsidR="00B50EF2" w:rsidRPr="00B50E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критерии для оценки инициатив в рамках </w:t>
      </w:r>
      <w:r w:rsidR="00335C2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четвертого</w:t>
      </w:r>
      <w:r w:rsidR="00B50EF2" w:rsidRPr="00B50E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раунда Конкурсного отбора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</w:r>
      <w:r w:rsidR="00B50EF2" w:rsidRPr="00B50E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 поддержки инициатив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B50EF2" w:rsidRPr="00B50E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области развития финансовой грамотности и защиты прав потребителей финансовых услуг</w:t>
      </w:r>
    </w:p>
    <w:p w:rsidR="00201136" w:rsidRPr="00201136" w:rsidRDefault="00201136" w:rsidP="00201136">
      <w:pPr>
        <w:keepNext/>
        <w:spacing w:before="240" w:after="12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</w:pPr>
      <w:r w:rsidRPr="00201136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t>Направление «</w:t>
      </w:r>
      <w:r w:rsidR="00850768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t>Финансовая грамотность</w:t>
      </w:r>
      <w:r w:rsidRPr="00201136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t>»</w:t>
      </w:r>
    </w:p>
    <w:p w:rsidR="000E1968" w:rsidRDefault="000E1968" w:rsidP="000E1968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</w:pP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Номинаци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я</w:t>
      </w: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 xml:space="preserve"> </w:t>
      </w:r>
      <w:r w:rsidR="002B1A8C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br/>
      </w:r>
      <w:r w:rsidRPr="002B1A8C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  <w:t>«</w:t>
      </w:r>
      <w:r w:rsidR="002B1A8C" w:rsidRPr="002B1A8C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 xml:space="preserve">Тиражирование и распространение лучших результатов Проекта «Содействие повышению уровня финансовой грамотности населения и развитию финансового образования в Российской Федерации», </w:t>
      </w:r>
      <w:r w:rsidR="00850768" w:rsidRPr="00850768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направленных на повышение финансовой грамотности населения</w:t>
      </w:r>
      <w:r w:rsidRPr="002B1A8C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  <w:t>»</w:t>
      </w:r>
    </w:p>
    <w:p w:rsidR="00592FB5" w:rsidRPr="002B1A8C" w:rsidRDefault="00592FB5" w:rsidP="000E1968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13183"/>
        <w:gridCol w:w="2552"/>
      </w:tblGrid>
      <w:tr w:rsidR="00EA0BB6" w:rsidRPr="00CD1F28" w:rsidTr="00DB6601">
        <w:trPr>
          <w:trHeight w:val="624"/>
          <w:tblHeader/>
        </w:trPr>
        <w:tc>
          <w:tcPr>
            <w:tcW w:w="13183" w:type="dxa"/>
            <w:tcBorders>
              <w:top w:val="single" w:sz="12" w:space="0" w:color="auto"/>
              <w:left w:val="single" w:sz="12" w:space="0" w:color="0D0D0D" w:themeColor="text1" w:themeTint="F2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A0BB6" w:rsidRPr="002C2595" w:rsidRDefault="00EA0BB6" w:rsidP="00951EC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A0A8A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(пояснения)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EA0BB6" w:rsidRPr="00C31A01" w:rsidRDefault="00EA0BB6" w:rsidP="00EA0BB6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Максимальный балл</w:t>
            </w:r>
          </w:p>
        </w:tc>
      </w:tr>
      <w:tr w:rsidR="000E1968" w:rsidRPr="00CD1F28" w:rsidTr="00EA0BB6">
        <w:trPr>
          <w:trHeight w:val="360"/>
        </w:trPr>
        <w:tc>
          <w:tcPr>
            <w:tcW w:w="15735" w:type="dxa"/>
            <w:gridSpan w:val="2"/>
            <w:tcBorders>
              <w:top w:val="single" w:sz="12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0E1968" w:rsidRPr="00C31A01" w:rsidRDefault="000E1968" w:rsidP="00EA0BB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="006E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Качество и эффективность предлагаемой методики </w:t>
            </w:r>
            <w:r w:rsidR="0095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распространени</w:t>
            </w:r>
            <w:r w:rsidR="006E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95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тиражировани</w:t>
            </w:r>
            <w:r w:rsidR="006E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95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лучших результатов</w:t>
            </w:r>
            <w:r w:rsidR="006E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="00EA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="00EA0BB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</w:t>
            </w:r>
          </w:p>
        </w:tc>
      </w:tr>
      <w:tr w:rsidR="00EA0BB6" w:rsidRPr="00CB7448" w:rsidTr="002D6E82">
        <w:trPr>
          <w:trHeight w:val="348"/>
        </w:trPr>
        <w:tc>
          <w:tcPr>
            <w:tcW w:w="15735" w:type="dxa"/>
            <w:gridSpan w:val="2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F2DBDB" w:themeFill="accent2" w:themeFillTint="33"/>
            <w:noWrap/>
            <w:vAlign w:val="center"/>
          </w:tcPr>
          <w:p w:rsidR="00EA0BB6" w:rsidRPr="00CB7448" w:rsidRDefault="00EA0BB6" w:rsidP="002D6E82">
            <w:pPr>
              <w:spacing w:after="60" w:line="240" w:lineRule="auto"/>
              <w:ind w:left="460" w:hanging="1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*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В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случае</w:t>
            </w:r>
            <w:proofErr w:type="gramStart"/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,</w:t>
            </w:r>
            <w:proofErr w:type="gramEnd"/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если при описании сути инициативы заявителем допущены ошибки в терминологии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по финансовой грамотности и потребительскому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финансовому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рынк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у и поведении,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с выставленной оценки по данному критерию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могут быть сняты ш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трафные баллы – минус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1-3 балла в зависимости от степени грубости ошибок.</w:t>
            </w:r>
          </w:p>
        </w:tc>
      </w:tr>
      <w:tr w:rsidR="000E1968" w:rsidRPr="00CD1F28" w:rsidTr="00EA0BB6">
        <w:trPr>
          <w:trHeight w:val="372"/>
        </w:trPr>
        <w:tc>
          <w:tcPr>
            <w:tcW w:w="15735" w:type="dxa"/>
            <w:gridSpan w:val="2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0E1968" w:rsidRPr="00C31A01" w:rsidRDefault="003D353E" w:rsidP="00EA0BB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E1968"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="0095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Охват </w:t>
            </w:r>
            <w:r w:rsidR="000E1968"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</w:t>
            </w:r>
            <w:r w:rsidR="0095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="000E1968"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аудитори</w:t>
            </w:r>
            <w:r w:rsidR="0095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0E1968"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Проекта</w:t>
            </w:r>
            <w:proofErr w:type="gramStart"/>
            <w:r w:rsidR="002A3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="00EA0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A0BB6" w:rsidRPr="00592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E1968" w:rsidRPr="00CD1F28" w:rsidTr="003D353E">
        <w:trPr>
          <w:trHeight w:val="408"/>
        </w:trPr>
        <w:tc>
          <w:tcPr>
            <w:tcW w:w="15735" w:type="dxa"/>
            <w:gridSpan w:val="2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0E1968" w:rsidRPr="00C31A01" w:rsidRDefault="003D353E" w:rsidP="00EA0BB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E1968"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Качество рабочего плана, системы управления и оценки результативности инициативы</w:t>
            </w:r>
            <w:r w:rsidR="002A3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="00EA0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</w:t>
            </w:r>
            <w:r w:rsidR="00EA0BB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  <w:r w:rsidR="00EA0BB6"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0E1968" w:rsidRPr="00CD1F28" w:rsidTr="003D353E">
        <w:trPr>
          <w:trHeight w:val="408"/>
        </w:trPr>
        <w:tc>
          <w:tcPr>
            <w:tcW w:w="15735" w:type="dxa"/>
            <w:gridSpan w:val="2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0E1968" w:rsidRPr="00C31A01" w:rsidRDefault="003D353E" w:rsidP="00EA0BB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E1968"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Возможности заявителя по реализации предложенной инициативы</w:t>
            </w:r>
            <w:proofErr w:type="gramStart"/>
            <w:r w:rsidR="002A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="00EA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EA0BB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25</w:t>
            </w:r>
          </w:p>
        </w:tc>
      </w:tr>
      <w:tr w:rsidR="003D353E" w:rsidRPr="00CD1F28" w:rsidTr="004B1959">
        <w:trPr>
          <w:trHeight w:val="408"/>
        </w:trPr>
        <w:tc>
          <w:tcPr>
            <w:tcW w:w="15735" w:type="dxa"/>
            <w:gridSpan w:val="2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3D353E" w:rsidRPr="00C31A01" w:rsidRDefault="003D353E" w:rsidP="00EA0BB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Возможность воспроизведения предложенного подхода</w:t>
            </w:r>
            <w:r w:rsidR="00EA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="00EA0BB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</w:t>
            </w:r>
          </w:p>
        </w:tc>
      </w:tr>
      <w:tr w:rsidR="00EA0BB6" w:rsidRPr="00DF7C48" w:rsidTr="00EA0BB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5"/>
        </w:trPr>
        <w:tc>
          <w:tcPr>
            <w:tcW w:w="13183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noWrap/>
            <w:hideMark/>
          </w:tcPr>
          <w:p w:rsidR="00EA0BB6" w:rsidRDefault="00EA0BB6" w:rsidP="001126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2" w:type="dxa"/>
            <w:tcBorders>
              <w:top w:val="single" w:sz="12" w:space="0" w:color="0D0D0D" w:themeColor="text1" w:themeTint="F2"/>
              <w:left w:val="nil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99"/>
            <w:vAlign w:val="center"/>
          </w:tcPr>
          <w:p w:rsidR="00EA0BB6" w:rsidRPr="00DF7C48" w:rsidRDefault="00EA0BB6" w:rsidP="00EA0BB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100</w:t>
            </w:r>
          </w:p>
        </w:tc>
      </w:tr>
    </w:tbl>
    <w:p w:rsidR="000D04ED" w:rsidRDefault="000D04ED" w:rsidP="000D04ED">
      <w:pPr>
        <w:pStyle w:val="a3"/>
        <w:spacing w:after="120"/>
        <w:ind w:left="750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</w:p>
    <w:p w:rsidR="000D04ED" w:rsidRPr="00EA0BB6" w:rsidRDefault="000D04ED" w:rsidP="000D04ED">
      <w:pPr>
        <w:pStyle w:val="a3"/>
        <w:spacing w:after="120"/>
        <w:ind w:left="750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</w:pPr>
      <w:r w:rsidRPr="00EA0BB6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 xml:space="preserve">Номинация </w:t>
      </w:r>
      <w:r w:rsidRPr="00EA0BB6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val="en-US" w:eastAsia="ru-RU"/>
        </w:rPr>
        <w:t>I</w:t>
      </w:r>
      <w:proofErr w:type="spellStart"/>
      <w:r w:rsidRPr="00EA0BB6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I</w:t>
      </w:r>
      <w:proofErr w:type="spellEnd"/>
    </w:p>
    <w:p w:rsidR="000D04ED" w:rsidRPr="00732135" w:rsidRDefault="000D04ED" w:rsidP="000D04ED">
      <w:pPr>
        <w:pStyle w:val="a3"/>
        <w:spacing w:after="120"/>
        <w:ind w:left="750"/>
        <w:jc w:val="both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  <w:r w:rsidRPr="00732135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«</w:t>
      </w:r>
      <w:r w:rsidRPr="00732135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Разработка, апробация и распространение просветительских и информационных материалов, направленных на повышение финансовой грамотности населения по административным и финансовым проблемам наиболее финансово исключенных категорий населения - жителей России пенсионного возраста и/или жителей России, имеющих инвалидность</w:t>
      </w:r>
      <w:r w:rsidRPr="00732135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t>»</w:t>
      </w:r>
    </w:p>
    <w:tbl>
      <w:tblPr>
        <w:tblW w:w="15735" w:type="dxa"/>
        <w:tblInd w:w="-459" w:type="dxa"/>
        <w:tblLook w:val="04A0"/>
      </w:tblPr>
      <w:tblGrid>
        <w:gridCol w:w="13183"/>
        <w:gridCol w:w="2552"/>
      </w:tblGrid>
      <w:tr w:rsidR="00EA0BB6" w:rsidRPr="00CD1F28" w:rsidTr="00EA0BB6">
        <w:trPr>
          <w:trHeight w:val="624"/>
          <w:tblHeader/>
        </w:trPr>
        <w:tc>
          <w:tcPr>
            <w:tcW w:w="13183" w:type="dxa"/>
            <w:tcBorders>
              <w:top w:val="single" w:sz="12" w:space="0" w:color="auto"/>
              <w:left w:val="single" w:sz="12" w:space="0" w:color="0D0D0D" w:themeColor="text1" w:themeTint="F2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A0BB6" w:rsidRPr="002C2595" w:rsidRDefault="00EA0BB6" w:rsidP="00AC426B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A0A8A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(пояснения)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EA0BB6" w:rsidRPr="002C2595" w:rsidRDefault="00EA0BB6" w:rsidP="00EA0BB6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Максимальный балл</w:t>
            </w:r>
          </w:p>
        </w:tc>
      </w:tr>
      <w:tr w:rsidR="000D04ED" w:rsidRPr="00CD1F28" w:rsidTr="00AC426B">
        <w:trPr>
          <w:trHeight w:val="360"/>
        </w:trPr>
        <w:tc>
          <w:tcPr>
            <w:tcW w:w="15735" w:type="dxa"/>
            <w:gridSpan w:val="2"/>
            <w:tcBorders>
              <w:top w:val="single" w:sz="12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0D04ED" w:rsidRDefault="000D04ED" w:rsidP="00AC426B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Качество инициативы и предложенной исполнителем методики реализации поставленной задачи</w:t>
            </w:r>
            <w:r w:rsidRPr="00CB7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EA0BB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A0BB6" w:rsidRPr="000E21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  <w:r w:rsidR="00EA0BB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</w:p>
        </w:tc>
      </w:tr>
      <w:tr w:rsidR="000D04ED" w:rsidRPr="00CB7448" w:rsidTr="00AC426B">
        <w:trPr>
          <w:trHeight w:val="348"/>
        </w:trPr>
        <w:tc>
          <w:tcPr>
            <w:tcW w:w="15735" w:type="dxa"/>
            <w:gridSpan w:val="2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F2DBDB" w:themeFill="accent2" w:themeFillTint="33"/>
            <w:noWrap/>
            <w:vAlign w:val="center"/>
          </w:tcPr>
          <w:p w:rsidR="000D04ED" w:rsidRPr="00CB7448" w:rsidRDefault="00237DAE" w:rsidP="00AC426B">
            <w:pPr>
              <w:spacing w:after="60" w:line="240" w:lineRule="auto"/>
              <w:ind w:left="460" w:hanging="1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*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В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случае</w:t>
            </w:r>
            <w:proofErr w:type="gramStart"/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,</w:t>
            </w:r>
            <w:proofErr w:type="gramEnd"/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если при описании сути инициативы заявителем допущены ошибки в терминологии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по финансовой грамотности и потребительскому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финансовому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рынк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у и поведении,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с выставленной оценки по данному критерию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могут быть сняты ш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трафные баллы – минус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1-3 балла в зависимости от степени грубости ошибок.</w:t>
            </w:r>
          </w:p>
        </w:tc>
      </w:tr>
      <w:tr w:rsidR="000D04ED" w:rsidRPr="00CD1F28" w:rsidTr="00AC426B">
        <w:trPr>
          <w:trHeight w:val="312"/>
        </w:trPr>
        <w:tc>
          <w:tcPr>
            <w:tcW w:w="15735" w:type="dxa"/>
            <w:gridSpan w:val="2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0D04ED" w:rsidRDefault="000D04ED" w:rsidP="00AC426B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Воспроизводимость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/устойчивость результатов и о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жидаемые эффекты от реализации инициативы</w:t>
            </w:r>
            <w:r w:rsidR="00EA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EA0BB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20</w:t>
            </w:r>
          </w:p>
        </w:tc>
      </w:tr>
      <w:tr w:rsidR="000D04ED" w:rsidRPr="00CD1F28" w:rsidTr="00AC426B">
        <w:trPr>
          <w:trHeight w:val="372"/>
        </w:trPr>
        <w:tc>
          <w:tcPr>
            <w:tcW w:w="15735" w:type="dxa"/>
            <w:gridSpan w:val="2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0D04ED" w:rsidRPr="001F4514" w:rsidRDefault="000D04ED" w:rsidP="000D04ED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Охват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аудитори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</w:t>
            </w:r>
            <w:r w:rsidR="00EA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EA0BB6" w:rsidRPr="00C337E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="00EA0BB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</w:p>
        </w:tc>
      </w:tr>
      <w:tr w:rsidR="00237DAE" w:rsidRPr="00CD1F28" w:rsidTr="000F0E1E">
        <w:trPr>
          <w:trHeight w:val="408"/>
        </w:trPr>
        <w:tc>
          <w:tcPr>
            <w:tcW w:w="15735" w:type="dxa"/>
            <w:gridSpan w:val="2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237DAE" w:rsidRPr="00C31A01" w:rsidRDefault="00EA0BB6" w:rsidP="000F0E1E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37DAE"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Качество рабочего плана, системы управления и оценки результативности инициативы</w:t>
            </w:r>
            <w:r w:rsidR="00237D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="00F53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</w:t>
            </w:r>
            <w:r w:rsidR="00F5310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</w:t>
            </w:r>
          </w:p>
        </w:tc>
      </w:tr>
      <w:tr w:rsidR="00237DAE" w:rsidRPr="00CD1F28" w:rsidTr="000F0E1E">
        <w:trPr>
          <w:trHeight w:val="408"/>
        </w:trPr>
        <w:tc>
          <w:tcPr>
            <w:tcW w:w="15735" w:type="dxa"/>
            <w:gridSpan w:val="2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237DAE" w:rsidRPr="00C31A01" w:rsidRDefault="00EA0BB6" w:rsidP="000F0E1E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37DAE"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Возможности заявителя по реализации предложенной инициативы</w:t>
            </w:r>
            <w:proofErr w:type="gramStart"/>
            <w:r w:rsidR="00237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F53106" w:rsidRPr="00DF7C48" w:rsidTr="00F5310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08"/>
        </w:trPr>
        <w:tc>
          <w:tcPr>
            <w:tcW w:w="13183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noWrap/>
            <w:hideMark/>
          </w:tcPr>
          <w:p w:rsidR="00F53106" w:rsidRDefault="00F53106" w:rsidP="00AC42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2" w:type="dxa"/>
            <w:tcBorders>
              <w:top w:val="single" w:sz="12" w:space="0" w:color="0D0D0D" w:themeColor="text1" w:themeTint="F2"/>
              <w:left w:val="nil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99"/>
            <w:vAlign w:val="center"/>
          </w:tcPr>
          <w:p w:rsidR="00F53106" w:rsidRPr="00DF7C48" w:rsidRDefault="00F53106" w:rsidP="00F531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100</w:t>
            </w:r>
          </w:p>
        </w:tc>
      </w:tr>
    </w:tbl>
    <w:p w:rsidR="000D04ED" w:rsidRDefault="000D04ED" w:rsidP="00480E61">
      <w:pPr>
        <w:keepNext/>
        <w:pBdr>
          <w:bottom w:val="single" w:sz="2" w:space="1" w:color="auto"/>
        </w:pBdr>
        <w:tabs>
          <w:tab w:val="left" w:pos="8647"/>
        </w:tabs>
        <w:spacing w:after="0" w:line="240" w:lineRule="auto"/>
        <w:ind w:left="-57" w:right="10178"/>
        <w:rPr>
          <w:rFonts w:ascii="Times New Roman" w:hAnsi="Times New Roman" w:cs="Times New Roman"/>
          <w:szCs w:val="2"/>
        </w:rPr>
      </w:pPr>
    </w:p>
    <w:p w:rsidR="00F5548E" w:rsidRPr="00773F9B" w:rsidRDefault="00F5548E" w:rsidP="002A3B5F">
      <w:pPr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CE6A84">
        <w:rPr>
          <w:rFonts w:ascii="Times New Roman" w:eastAsia="Times New Roman" w:hAnsi="Times New Roman" w:cs="Times New Roman"/>
          <w:color w:val="000000"/>
          <w:sz w:val="18"/>
          <w:szCs w:val="19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9"/>
          <w:vertAlign w:val="superscript"/>
          <w:lang w:eastAsia="ru-RU"/>
        </w:rPr>
        <w:t xml:space="preserve"> 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Целевая аудитория Проекта – это будущие активные пользователи финансовых услуг (учащиеся школьного возраста и студенты), а также активные и потенциальные потребители финансовых услуг с низким и средним уровнем дохода.</w:t>
      </w:r>
    </w:p>
    <w:p w:rsidR="002A3B5F" w:rsidRPr="002A3B5F" w:rsidRDefault="00F5548E" w:rsidP="002A3B5F">
      <w:pPr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CA3BB4">
        <w:rPr>
          <w:rFonts w:ascii="Times New Roman" w:eastAsia="Times New Roman" w:hAnsi="Times New Roman" w:cs="Times New Roman"/>
          <w:color w:val="000000"/>
          <w:sz w:val="18"/>
          <w:szCs w:val="19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9"/>
          <w:vertAlign w:val="superscript"/>
          <w:lang w:eastAsia="ru-RU"/>
        </w:rPr>
        <w:t xml:space="preserve"> </w:t>
      </w:r>
      <w:r w:rsidR="002A3B5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Перечни регионов, являющихся участниками Проекта, регионов, являющихся Партнерами проекта, и регионов, </w:t>
      </w:r>
      <w:r w:rsidR="00C54FB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представляющих максимальный интерес для распространения результатов Проекта</w:t>
      </w:r>
      <w:r w:rsidR="002A3B5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</w:t>
      </w:r>
      <w:proofErr w:type="gramStart"/>
      <w:r w:rsidR="002A3B5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см</w:t>
      </w:r>
      <w:proofErr w:type="gramEnd"/>
      <w:r w:rsidR="002A3B5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. на сайте </w:t>
      </w:r>
      <w:r w:rsidR="002A3B5F" w:rsidRPr="002A3B5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“</w:t>
      </w:r>
      <w:r w:rsidR="002A3B5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Фонда хороших идей»</w:t>
      </w:r>
      <w:r w:rsidR="003249E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</w:p>
    <w:p w:rsidR="00C337E4" w:rsidRPr="00773F9B" w:rsidRDefault="000D04ED" w:rsidP="002A3B5F">
      <w:pPr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4"/>
          <w:vertAlign w:val="superscript"/>
          <w:lang w:eastAsia="ru-RU"/>
        </w:rPr>
        <w:t>3</w:t>
      </w:r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 Рабочий план, описание системы управления </w:t>
      </w:r>
      <w:proofErr w:type="spellStart"/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Подпроектом</w:t>
      </w:r>
      <w:proofErr w:type="spellEnd"/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и механизм оценки результатов </w:t>
      </w:r>
      <w:proofErr w:type="spellStart"/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являются составной частью</w:t>
      </w:r>
      <w:r w:rsidR="00480E61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="00C337E4" w:rsidRPr="00773F9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ПАСПОРТА ИНИЦИАТИВЫ</w:t>
      </w:r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</w:p>
    <w:p w:rsidR="00580FF1" w:rsidRDefault="000D04ED" w:rsidP="002A3B5F">
      <w:pPr>
        <w:tabs>
          <w:tab w:val="left" w:pos="8647"/>
        </w:tabs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16"/>
          <w:vertAlign w:val="superscript"/>
          <w:lang w:eastAsia="ru-RU"/>
        </w:rPr>
        <w:t>4</w:t>
      </w:r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 Информация о деятельности заявителя и его опыте, имеющем отношение к тематике </w:t>
      </w:r>
      <w:proofErr w:type="spellStart"/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квалификации и опыте команды </w:t>
      </w:r>
      <w:proofErr w:type="spellStart"/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,</w:t>
      </w:r>
      <w:r w:rsidR="00480E61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а также имеющихся ресурсах заявителя для использования в </w:t>
      </w:r>
      <w:proofErr w:type="spellStart"/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Подпроекте</w:t>
      </w:r>
      <w:proofErr w:type="spellEnd"/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являются составной частью </w:t>
      </w:r>
      <w:r w:rsidR="00C337E4" w:rsidRPr="00773F9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АНКЕТЫ</w:t>
      </w:r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;</w:t>
      </w:r>
      <w:r w:rsidR="00480E61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="00C337E4" w:rsidRPr="00773F9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БЮДЖЕТ</w:t>
      </w:r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proofErr w:type="spellStart"/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="00C337E4"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представляется отдельным приложен</w:t>
      </w:r>
      <w:r w:rsidR="002A3B5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ием в составе конкурсной заявки</w:t>
      </w:r>
      <w:r w:rsidR="00576123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</w:p>
    <w:p w:rsidR="00576123" w:rsidRDefault="00576123" w:rsidP="002A3B5F">
      <w:pPr>
        <w:tabs>
          <w:tab w:val="left" w:pos="8647"/>
        </w:tabs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576123" w:rsidRPr="00201136" w:rsidRDefault="00576123" w:rsidP="00576123">
      <w:pPr>
        <w:keepNext/>
        <w:spacing w:before="240" w:after="12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</w:pPr>
      <w:r w:rsidRPr="00201136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t>Направление «</w:t>
      </w:r>
      <w:r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t>Защита прав потребителей</w:t>
      </w:r>
      <w:r w:rsidRPr="00201136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t>»</w:t>
      </w:r>
    </w:p>
    <w:p w:rsidR="00576123" w:rsidRDefault="00576123" w:rsidP="00576123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</w:pP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Номинаци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>я</w:t>
      </w:r>
      <w:r w:rsidRPr="00D4597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br/>
      </w:r>
      <w:r w:rsidRPr="002B1A8C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  <w:t>«</w:t>
      </w:r>
      <w:r w:rsidRPr="002B1A8C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Тиражирование и распространение лучших результатов Проекта «Содействие повышению уровня финансовой грамотности населения и развитию финансового образования в Российской Федерации», направленных на защиту прав потребителей финансовых услуг</w:t>
      </w:r>
      <w:r w:rsidRPr="002B1A8C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  <w:t>»</w:t>
      </w:r>
    </w:p>
    <w:p w:rsidR="00576123" w:rsidRPr="002B1A8C" w:rsidRDefault="00576123" w:rsidP="00576123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12758"/>
        <w:gridCol w:w="2977"/>
      </w:tblGrid>
      <w:tr w:rsidR="00F53106" w:rsidRPr="00CD1F28" w:rsidTr="00957B66">
        <w:trPr>
          <w:trHeight w:val="624"/>
          <w:tblHeader/>
        </w:trPr>
        <w:tc>
          <w:tcPr>
            <w:tcW w:w="12758" w:type="dxa"/>
            <w:tcBorders>
              <w:top w:val="single" w:sz="12" w:space="0" w:color="auto"/>
              <w:left w:val="single" w:sz="12" w:space="0" w:color="0D0D0D" w:themeColor="text1" w:themeTint="F2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53106" w:rsidRPr="002C2595" w:rsidRDefault="00F53106" w:rsidP="00D54BA6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A0A8A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(пояснения)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F53106" w:rsidRPr="00C31A01" w:rsidRDefault="00F53106" w:rsidP="00F53106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Максимальный балл</w:t>
            </w:r>
          </w:p>
        </w:tc>
      </w:tr>
      <w:tr w:rsidR="00576123" w:rsidRPr="00CD1F28" w:rsidTr="00D54BA6">
        <w:trPr>
          <w:trHeight w:val="360"/>
        </w:trPr>
        <w:tc>
          <w:tcPr>
            <w:tcW w:w="15735" w:type="dxa"/>
            <w:gridSpan w:val="2"/>
            <w:tcBorders>
              <w:top w:val="single" w:sz="12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123" w:rsidRPr="00C31A01" w:rsidRDefault="00576123" w:rsidP="00D54BA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и эффективность предлагаемой методики распространения и тиражирования лучших результатов*</w:t>
            </w:r>
            <w:r w:rsidR="00F53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F5310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</w:t>
            </w:r>
          </w:p>
        </w:tc>
      </w:tr>
      <w:tr w:rsidR="00576123" w:rsidRPr="00CB7448" w:rsidTr="00D54BA6">
        <w:trPr>
          <w:trHeight w:val="348"/>
        </w:trPr>
        <w:tc>
          <w:tcPr>
            <w:tcW w:w="15735" w:type="dxa"/>
            <w:gridSpan w:val="2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F2DBDB" w:themeFill="accent2" w:themeFillTint="33"/>
            <w:noWrap/>
            <w:vAlign w:val="center"/>
          </w:tcPr>
          <w:p w:rsidR="00576123" w:rsidRPr="00C31A01" w:rsidRDefault="00576123" w:rsidP="00D54BA6">
            <w:pPr>
              <w:spacing w:after="60" w:line="240" w:lineRule="auto"/>
              <w:ind w:left="460" w:hanging="1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*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В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случае</w:t>
            </w:r>
            <w:proofErr w:type="gramStart"/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,</w:t>
            </w:r>
            <w:proofErr w:type="gramEnd"/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если при описании сути инициативы заявителем допущены ошибки в терминологии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по финансовой грамотности и потребительскому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финансовому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рынк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у и поведении,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с выставленной оценки по данному критерию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могут быть сняты ш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трафные баллы – минус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1-3 балла в зависимости от степени грубости ошибок.</w:t>
            </w:r>
          </w:p>
        </w:tc>
      </w:tr>
      <w:tr w:rsidR="00576123" w:rsidRPr="00CD1F28" w:rsidTr="00D54BA6">
        <w:trPr>
          <w:trHeight w:val="372"/>
        </w:trPr>
        <w:tc>
          <w:tcPr>
            <w:tcW w:w="15735" w:type="dxa"/>
            <w:gridSpan w:val="2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123" w:rsidRPr="00C31A01" w:rsidRDefault="00576123" w:rsidP="00D54BA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Охват 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аудитори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="00F53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53106" w:rsidRPr="00592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576123" w:rsidRDefault="00576123" w:rsidP="0057612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/>
          <w:sz w:val="16"/>
          <w:szCs w:val="16"/>
          <w:lang w:eastAsia="ru-RU"/>
        </w:rPr>
        <w:sectPr w:rsidR="00576123" w:rsidSect="00AC0EEB">
          <w:headerReference w:type="default" r:id="rId8"/>
          <w:type w:val="continuous"/>
          <w:pgSz w:w="16838" w:h="11906" w:orient="landscape"/>
          <w:pgMar w:top="430" w:right="1134" w:bottom="426" w:left="1134" w:header="284" w:footer="183" w:gutter="0"/>
          <w:cols w:space="708"/>
          <w:docGrid w:linePitch="360"/>
        </w:sectPr>
      </w:pPr>
    </w:p>
    <w:tbl>
      <w:tblPr>
        <w:tblW w:w="15735" w:type="dxa"/>
        <w:tblInd w:w="-459" w:type="dxa"/>
        <w:tblLayout w:type="fixed"/>
        <w:tblLook w:val="04A0"/>
      </w:tblPr>
      <w:tblGrid>
        <w:gridCol w:w="12758"/>
        <w:gridCol w:w="850"/>
        <w:gridCol w:w="2127"/>
      </w:tblGrid>
      <w:tr w:rsidR="00576123" w:rsidRPr="00CD1F28" w:rsidTr="00D54BA6">
        <w:trPr>
          <w:trHeight w:val="408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123" w:rsidRPr="00C31A01" w:rsidRDefault="00576123" w:rsidP="00D54BA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Качество рабочего плана, системы управления и оценки результативности инициативы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="00F53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</w:t>
            </w:r>
            <w:r w:rsidR="00F5310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  <w:r w:rsidR="00F53106" w:rsidRPr="009171F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0</w:t>
            </w:r>
          </w:p>
        </w:tc>
      </w:tr>
      <w:tr w:rsidR="00576123" w:rsidRPr="00CD1F28" w:rsidTr="00D54BA6">
        <w:trPr>
          <w:trHeight w:val="408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123" w:rsidRPr="00C31A01" w:rsidRDefault="00576123" w:rsidP="00F5310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Возможности заявителя по реализации предложенной инициативы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="00F5310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                                                                                                         25</w:t>
            </w:r>
          </w:p>
        </w:tc>
      </w:tr>
      <w:tr w:rsidR="00576123" w:rsidRPr="00CD1F28" w:rsidTr="00D54BA6">
        <w:trPr>
          <w:trHeight w:val="408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123" w:rsidRPr="00C31A01" w:rsidRDefault="00576123" w:rsidP="00D54BA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Возможность воспроизведения предложенного подхода</w:t>
            </w:r>
            <w:r w:rsidR="00F53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="00F5310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</w:t>
            </w:r>
          </w:p>
        </w:tc>
      </w:tr>
      <w:tr w:rsidR="00F53106" w:rsidRPr="00DF7C48" w:rsidTr="004A4DF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5"/>
        </w:trPr>
        <w:tc>
          <w:tcPr>
            <w:tcW w:w="12758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noWrap/>
            <w:hideMark/>
          </w:tcPr>
          <w:p w:rsidR="00F53106" w:rsidRPr="00E02E7B" w:rsidRDefault="00F53106" w:rsidP="00D54B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nil"/>
            </w:tcBorders>
            <w:shd w:val="clear" w:color="auto" w:fill="FFFF99"/>
            <w:vAlign w:val="center"/>
          </w:tcPr>
          <w:p w:rsidR="00F53106" w:rsidRDefault="00F53106" w:rsidP="00D54B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12" w:space="0" w:color="0D0D0D" w:themeColor="text1" w:themeTint="F2"/>
              <w:left w:val="nil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99"/>
            <w:vAlign w:val="center"/>
          </w:tcPr>
          <w:p w:rsidR="00F53106" w:rsidRPr="00DF7C48" w:rsidRDefault="00F53106" w:rsidP="00F531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100</w:t>
            </w:r>
          </w:p>
        </w:tc>
      </w:tr>
    </w:tbl>
    <w:p w:rsidR="00576123" w:rsidRDefault="00576123" w:rsidP="00576123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</w:pPr>
    </w:p>
    <w:p w:rsidR="00576123" w:rsidRPr="00F53106" w:rsidRDefault="00576123" w:rsidP="00576123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</w:pPr>
      <w:r w:rsidRPr="00F53106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 xml:space="preserve">Номинация </w:t>
      </w:r>
      <w:r w:rsidRPr="00F53106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val="en-US" w:eastAsia="ru-RU"/>
        </w:rPr>
        <w:t>IV</w:t>
      </w:r>
    </w:p>
    <w:p w:rsidR="00576123" w:rsidRPr="00335C25" w:rsidRDefault="00576123" w:rsidP="00576123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</w:pPr>
      <w:r w:rsidRPr="00335C25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  <w:t>«</w:t>
      </w:r>
      <w:r w:rsidRPr="00335C25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 xml:space="preserve">Разработка, апробация и распространение просветительских  и информационных материалов, направленных на защиту прав потребителей финансовых услуг с высоким уровнем </w:t>
      </w:r>
      <w:proofErr w:type="spellStart"/>
      <w:r w:rsidRPr="00335C25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закредитованности</w:t>
      </w:r>
      <w:proofErr w:type="spellEnd"/>
      <w:r w:rsidRPr="00335C25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 xml:space="preserve"> и/или высоким риском личного банкротства</w:t>
      </w:r>
      <w:r w:rsidRPr="00335C25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  <w:t>»</w:t>
      </w:r>
    </w:p>
    <w:tbl>
      <w:tblPr>
        <w:tblW w:w="15735" w:type="dxa"/>
        <w:tblInd w:w="-459" w:type="dxa"/>
        <w:tblLook w:val="04A0"/>
      </w:tblPr>
      <w:tblGrid>
        <w:gridCol w:w="12758"/>
        <w:gridCol w:w="850"/>
        <w:gridCol w:w="2127"/>
      </w:tblGrid>
      <w:tr w:rsidR="00F53106" w:rsidRPr="00CD1F28" w:rsidTr="00DD6A7D">
        <w:trPr>
          <w:trHeight w:val="624"/>
          <w:tblHeader/>
        </w:trPr>
        <w:tc>
          <w:tcPr>
            <w:tcW w:w="12758" w:type="dxa"/>
            <w:tcBorders>
              <w:top w:val="single" w:sz="12" w:space="0" w:color="auto"/>
              <w:left w:val="single" w:sz="12" w:space="0" w:color="0D0D0D" w:themeColor="text1" w:themeTint="F2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53106" w:rsidRPr="002C2595" w:rsidRDefault="00F53106" w:rsidP="00D54BA6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A0A8A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(пояснения)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F53106" w:rsidRPr="002C2595" w:rsidRDefault="00F53106" w:rsidP="00F53106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Максимальный балл</w:t>
            </w:r>
          </w:p>
        </w:tc>
      </w:tr>
      <w:tr w:rsidR="00576123" w:rsidRPr="00CD1F28" w:rsidTr="00D54BA6">
        <w:trPr>
          <w:trHeight w:val="360"/>
        </w:trPr>
        <w:tc>
          <w:tcPr>
            <w:tcW w:w="15735" w:type="dxa"/>
            <w:gridSpan w:val="3"/>
            <w:tcBorders>
              <w:top w:val="single" w:sz="12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123" w:rsidRDefault="00576123" w:rsidP="00D54BA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Качество инициативы и предложенной исполнителем методики реализации поставленной задачи</w:t>
            </w:r>
            <w:r w:rsidRPr="00CB74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F5310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F53106" w:rsidRPr="000E21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  <w:r w:rsidR="00F5310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</w:p>
        </w:tc>
      </w:tr>
      <w:tr w:rsidR="00576123" w:rsidRPr="00CB7448" w:rsidTr="00D54BA6">
        <w:trPr>
          <w:trHeight w:val="348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F2DBDB" w:themeFill="accent2" w:themeFillTint="33"/>
            <w:noWrap/>
            <w:vAlign w:val="center"/>
          </w:tcPr>
          <w:p w:rsidR="00576123" w:rsidRPr="00CB7448" w:rsidRDefault="00576123" w:rsidP="00D54BA6">
            <w:pPr>
              <w:spacing w:after="60" w:line="240" w:lineRule="auto"/>
              <w:ind w:left="460" w:hanging="1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*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В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случае</w:t>
            </w:r>
            <w:proofErr w:type="gramStart"/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,</w:t>
            </w:r>
            <w:proofErr w:type="gramEnd"/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если при описании сути инициативы заявителем допущены ошибки в терминологии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по финансовой грамотности и потребительскому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финансовому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рынк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у и поведении,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с выставленной оценки по данному критерию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могут быть сняты ш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трафные баллы – минус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1-3 балла в зависимости от степени грубости ошибок.</w:t>
            </w:r>
          </w:p>
        </w:tc>
      </w:tr>
      <w:tr w:rsidR="00576123" w:rsidRPr="00CD1F28" w:rsidTr="00D54BA6">
        <w:trPr>
          <w:trHeight w:val="312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123" w:rsidRDefault="00576123" w:rsidP="00D54BA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Воспроизводимость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/устойчивость результатов и о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жидаемые эффекты от реализации инициативы</w:t>
            </w:r>
            <w:r w:rsidR="00F53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F5310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20</w:t>
            </w:r>
          </w:p>
        </w:tc>
      </w:tr>
      <w:tr w:rsidR="00576123" w:rsidRPr="00CD1F28" w:rsidTr="00D54BA6">
        <w:trPr>
          <w:trHeight w:val="372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123" w:rsidRPr="001F4514" w:rsidRDefault="00576123" w:rsidP="00D54BA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Охват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аудитори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D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</w:t>
            </w:r>
            <w:r w:rsidR="00F53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F53106" w:rsidRPr="00C337E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  <w:r w:rsidR="00F5310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5</w:t>
            </w:r>
          </w:p>
        </w:tc>
      </w:tr>
      <w:tr w:rsidR="00576123" w:rsidRPr="00CD1F28" w:rsidTr="00D54BA6">
        <w:trPr>
          <w:trHeight w:val="408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123" w:rsidRPr="00C31A01" w:rsidRDefault="00F53106" w:rsidP="00D54BA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76123"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Качество рабочего плана, системы управления и оценки результативности инициативы</w:t>
            </w:r>
            <w:r w:rsidR="00576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15</w:t>
            </w:r>
          </w:p>
        </w:tc>
      </w:tr>
      <w:tr w:rsidR="00576123" w:rsidRPr="00CD1F28" w:rsidTr="00D54BA6">
        <w:trPr>
          <w:trHeight w:val="408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123" w:rsidRPr="00F53106" w:rsidRDefault="00F53106" w:rsidP="00D54BA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76123"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Возможности заявителя по реализации предложенной инициативы</w:t>
            </w:r>
            <w:proofErr w:type="gramStart"/>
            <w:r w:rsidR="0057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25</w:t>
            </w:r>
          </w:p>
        </w:tc>
      </w:tr>
      <w:tr w:rsidR="00F53106" w:rsidRPr="00DF7C48" w:rsidTr="0085698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08"/>
        </w:trPr>
        <w:tc>
          <w:tcPr>
            <w:tcW w:w="12758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noWrap/>
            <w:hideMark/>
          </w:tcPr>
          <w:p w:rsidR="00F53106" w:rsidRPr="00E02E7B" w:rsidRDefault="00F53106" w:rsidP="00D54B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2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nil"/>
            </w:tcBorders>
            <w:shd w:val="clear" w:color="auto" w:fill="FFFF99"/>
            <w:vAlign w:val="center"/>
          </w:tcPr>
          <w:p w:rsidR="00F53106" w:rsidRDefault="00F53106" w:rsidP="00D54B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12" w:space="0" w:color="0D0D0D" w:themeColor="text1" w:themeTint="F2"/>
              <w:left w:val="nil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99"/>
            <w:vAlign w:val="center"/>
          </w:tcPr>
          <w:p w:rsidR="00F53106" w:rsidRPr="00DF7C48" w:rsidRDefault="00F53106" w:rsidP="00F531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100</w:t>
            </w:r>
          </w:p>
        </w:tc>
      </w:tr>
    </w:tbl>
    <w:p w:rsidR="00576123" w:rsidRDefault="00576123" w:rsidP="00576123">
      <w:pPr>
        <w:keepNext/>
        <w:pBdr>
          <w:bottom w:val="single" w:sz="2" w:space="1" w:color="auto"/>
        </w:pBdr>
        <w:tabs>
          <w:tab w:val="left" w:pos="8647"/>
        </w:tabs>
        <w:spacing w:after="0" w:line="240" w:lineRule="auto"/>
        <w:ind w:left="-57" w:right="10178"/>
        <w:rPr>
          <w:rFonts w:ascii="Times New Roman" w:hAnsi="Times New Roman" w:cs="Times New Roman"/>
          <w:szCs w:val="2"/>
        </w:rPr>
      </w:pPr>
    </w:p>
    <w:p w:rsidR="00576123" w:rsidRPr="00773F9B" w:rsidRDefault="00576123" w:rsidP="00576123">
      <w:pPr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CE6A84">
        <w:rPr>
          <w:rFonts w:ascii="Times New Roman" w:eastAsia="Times New Roman" w:hAnsi="Times New Roman" w:cs="Times New Roman"/>
          <w:color w:val="000000"/>
          <w:sz w:val="18"/>
          <w:szCs w:val="19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9"/>
          <w:vertAlign w:val="superscript"/>
          <w:lang w:eastAsia="ru-RU"/>
        </w:rPr>
        <w:t xml:space="preserve"> 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Целевая аудитория Проекта – это будущие активные пользователи финансовых услуг (учащиеся школьного возраста и студенты), а также активные и потенциальные потребители финансовых услуг с низким и средним уровнем дохода.</w:t>
      </w:r>
    </w:p>
    <w:p w:rsidR="00576123" w:rsidRPr="002A3B5F" w:rsidRDefault="00576123" w:rsidP="00576123">
      <w:pPr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CA3BB4">
        <w:rPr>
          <w:rFonts w:ascii="Times New Roman" w:eastAsia="Times New Roman" w:hAnsi="Times New Roman" w:cs="Times New Roman"/>
          <w:color w:val="000000"/>
          <w:sz w:val="18"/>
          <w:szCs w:val="19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9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Перечни регионов, являющихся участниками Проекта, регионов, являющихся Партнерами проекта, и регионов, представляющих максимальный интерес для распространения результатов Проекта, </w:t>
      </w:r>
      <w:proofErr w:type="gramStart"/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. на сайте </w:t>
      </w:r>
      <w:r w:rsidRPr="002A3B5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“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Фонда хороших идей»</w:t>
      </w:r>
      <w:r w:rsidR="003249E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</w:p>
    <w:p w:rsidR="00576123" w:rsidRPr="00773F9B" w:rsidRDefault="00576123" w:rsidP="00576123">
      <w:pPr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4"/>
          <w:vertAlign w:val="superscript"/>
          <w:lang w:eastAsia="ru-RU"/>
        </w:rPr>
        <w:t>3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 Рабочий план, описание системы управления </w:t>
      </w:r>
      <w:proofErr w:type="spellStart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Подпроектом</w:t>
      </w:r>
      <w:proofErr w:type="spellEnd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и механизм оценки результатов </w:t>
      </w:r>
      <w:proofErr w:type="spellStart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являются составной частью </w:t>
      </w:r>
      <w:r w:rsidRPr="00773F9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ПАСПОРТА ИНИЦИАТИВЫ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</w:p>
    <w:p w:rsidR="00576123" w:rsidRDefault="00576123" w:rsidP="00576123">
      <w:pPr>
        <w:tabs>
          <w:tab w:val="left" w:pos="8647"/>
        </w:tabs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16"/>
          <w:vertAlign w:val="superscript"/>
          <w:lang w:eastAsia="ru-RU"/>
        </w:rPr>
        <w:t>4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 Информация о деятельности заявителя и его опыте, имеющем отношение к тематике </w:t>
      </w:r>
      <w:proofErr w:type="spellStart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квалификации и опыте команды </w:t>
      </w:r>
      <w:proofErr w:type="spellStart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а также имеющихся ресурсах заявителя для использования в </w:t>
      </w:r>
      <w:proofErr w:type="spellStart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Подпроекте</w:t>
      </w:r>
      <w:proofErr w:type="spellEnd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являются составной частью </w:t>
      </w:r>
      <w:r w:rsidRPr="00773F9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АНКЕТЫ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; </w:t>
      </w:r>
      <w:r w:rsidRPr="00773F9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БЮДЖЕТ</w:t>
      </w:r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proofErr w:type="spellStart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Pr="00773F9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представляется отдельным приложен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ием в составе конкурсной заявки</w:t>
      </w:r>
    </w:p>
    <w:p w:rsidR="00576123" w:rsidRDefault="00576123" w:rsidP="002A3B5F">
      <w:pPr>
        <w:tabs>
          <w:tab w:val="left" w:pos="8647"/>
        </w:tabs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576123" w:rsidRPr="00301CEB" w:rsidRDefault="00576123" w:rsidP="00576123">
      <w:pPr>
        <w:keepNext/>
        <w:spacing w:before="240" w:after="12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</w:pPr>
      <w:r w:rsidRPr="00301CEB">
        <w:rPr>
          <w:rFonts w:ascii="Times New Roman" w:eastAsia="Times New Roman" w:hAnsi="Times New Roman" w:cs="Times New Roman"/>
          <w:b/>
          <w:iCs/>
          <w:color w:val="365F91" w:themeColor="accent1" w:themeShade="BF"/>
          <w:sz w:val="28"/>
          <w:szCs w:val="24"/>
          <w:lang w:eastAsia="ru-RU"/>
        </w:rPr>
        <w:t>Направление «Информационно-просветительская кампания»</w:t>
      </w:r>
    </w:p>
    <w:p w:rsidR="00576123" w:rsidRPr="00301CEB" w:rsidRDefault="00576123" w:rsidP="00576123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</w:pPr>
      <w:r w:rsidRPr="00301CE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 xml:space="preserve">Номинация </w:t>
      </w:r>
      <w:r w:rsidRPr="00301CE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val="en-US" w:eastAsia="ru-RU"/>
        </w:rPr>
        <w:t>V</w:t>
      </w:r>
      <w:r w:rsidRPr="00301CEB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lang w:eastAsia="ru-RU"/>
        </w:rPr>
        <w:br/>
      </w:r>
      <w:r w:rsidRPr="00301CEB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  <w:t>«</w:t>
      </w:r>
      <w:r w:rsidRPr="00301CEB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 xml:space="preserve">Создание анимационных </w:t>
      </w:r>
      <w:proofErr w:type="spellStart"/>
      <w:r w:rsidRPr="00301CEB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мультимедийных</w:t>
      </w:r>
      <w:proofErr w:type="spellEnd"/>
      <w:r w:rsidRPr="00301CEB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 xml:space="preserve"> продуктов, содействующих формированию у детской аудитории разумного финансового поведения и ответственного отношения к личным финансам в будущем</w:t>
      </w:r>
      <w:r w:rsidRPr="00301CEB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  <w:t>»</w:t>
      </w:r>
    </w:p>
    <w:tbl>
      <w:tblPr>
        <w:tblW w:w="15735" w:type="dxa"/>
        <w:tblInd w:w="-459" w:type="dxa"/>
        <w:tblLayout w:type="fixed"/>
        <w:tblLook w:val="04A0"/>
      </w:tblPr>
      <w:tblGrid>
        <w:gridCol w:w="12758"/>
        <w:gridCol w:w="236"/>
        <w:gridCol w:w="2741"/>
      </w:tblGrid>
      <w:tr w:rsidR="00F53106" w:rsidRPr="00301CEB" w:rsidTr="00F53106">
        <w:trPr>
          <w:trHeight w:val="624"/>
          <w:tblHeader/>
        </w:trPr>
        <w:tc>
          <w:tcPr>
            <w:tcW w:w="12758" w:type="dxa"/>
            <w:tcBorders>
              <w:top w:val="single" w:sz="12" w:space="0" w:color="auto"/>
              <w:left w:val="single" w:sz="12" w:space="0" w:color="0D0D0D" w:themeColor="text1" w:themeTint="F2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53106" w:rsidRPr="00301CEB" w:rsidRDefault="00F53106" w:rsidP="00D54BA6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01CEB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(пояснения)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F53106" w:rsidRPr="00301CEB" w:rsidRDefault="00F53106" w:rsidP="00F53106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Максимальный балл</w:t>
            </w:r>
          </w:p>
        </w:tc>
      </w:tr>
      <w:tr w:rsidR="00576123" w:rsidRPr="00301CEB" w:rsidTr="00F53106">
        <w:trPr>
          <w:trHeight w:val="360"/>
        </w:trPr>
        <w:tc>
          <w:tcPr>
            <w:tcW w:w="15735" w:type="dxa"/>
            <w:gridSpan w:val="3"/>
            <w:tcBorders>
              <w:top w:val="single" w:sz="12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123" w:rsidRPr="00301CEB" w:rsidRDefault="00576123" w:rsidP="00D54BA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 Качество предлагаемой концепции продукта и эффективность распространения анимационных </w:t>
            </w:r>
            <w:proofErr w:type="spellStart"/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продуктов</w:t>
            </w:r>
            <w:r w:rsidRPr="00301CE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F5310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F5310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30</w:t>
            </w:r>
          </w:p>
        </w:tc>
      </w:tr>
      <w:tr w:rsidR="00576123" w:rsidRPr="00301CEB" w:rsidTr="00F53106">
        <w:trPr>
          <w:trHeight w:val="348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F2DBDB" w:themeFill="accent2" w:themeFillTint="33"/>
            <w:noWrap/>
            <w:vAlign w:val="center"/>
          </w:tcPr>
          <w:p w:rsidR="00576123" w:rsidRPr="00301CEB" w:rsidRDefault="00576123" w:rsidP="00D54BA6">
            <w:pPr>
              <w:spacing w:after="60" w:line="240" w:lineRule="auto"/>
              <w:ind w:left="460" w:hanging="1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*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В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случае</w:t>
            </w:r>
            <w:proofErr w:type="gramStart"/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,</w:t>
            </w:r>
            <w:proofErr w:type="gramEnd"/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если при описании сути инициативы заявителем допущены ошибки в терминологии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по финансовой грамотности и потребительскому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финансовому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рынк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у и поведении,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с выставленной оценки по данному критерию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могут быть сняты ш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трафные баллы – минус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1-3 балла в зависимости от степени грубости ошибок.</w:t>
            </w:r>
          </w:p>
        </w:tc>
      </w:tr>
      <w:tr w:rsidR="00576123" w:rsidRPr="00301CEB" w:rsidTr="00F53106">
        <w:trPr>
          <w:trHeight w:val="372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123" w:rsidRPr="00301CEB" w:rsidRDefault="00576123" w:rsidP="00D54BA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2. Охват целевой аудитории </w:t>
            </w:r>
            <w:r w:rsidR="00F53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F53106" w:rsidRPr="00301C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F53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76123" w:rsidRPr="00CD1F28" w:rsidTr="00F53106">
        <w:trPr>
          <w:trHeight w:val="408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123" w:rsidRPr="00F53106" w:rsidRDefault="00576123" w:rsidP="00D54BA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Качество рабочего плана, системы управления и оценки результативности инициативы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="00F53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</w:t>
            </w:r>
            <w:r w:rsidR="00F5310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25</w:t>
            </w:r>
          </w:p>
        </w:tc>
      </w:tr>
      <w:tr w:rsidR="00576123" w:rsidRPr="00CD1F28" w:rsidTr="00F53106">
        <w:trPr>
          <w:trHeight w:val="408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576123" w:rsidRPr="00F53106" w:rsidRDefault="00576123" w:rsidP="00F5310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Возможности заявителя по реализации предложенной инициативы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="00F53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F5310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25</w:t>
            </w:r>
          </w:p>
        </w:tc>
      </w:tr>
      <w:tr w:rsidR="00F53106" w:rsidRPr="00301CEB" w:rsidTr="00F5310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5"/>
        </w:trPr>
        <w:tc>
          <w:tcPr>
            <w:tcW w:w="12758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noWrap/>
            <w:hideMark/>
          </w:tcPr>
          <w:p w:rsidR="00F53106" w:rsidRPr="00301CEB" w:rsidRDefault="00F53106" w:rsidP="00D54B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" w:type="dxa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nil"/>
            </w:tcBorders>
            <w:shd w:val="clear" w:color="auto" w:fill="FFFF99"/>
            <w:vAlign w:val="center"/>
          </w:tcPr>
          <w:p w:rsidR="00F53106" w:rsidRPr="00301CEB" w:rsidRDefault="00F53106" w:rsidP="00D54B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1" w:type="dxa"/>
            <w:tcBorders>
              <w:top w:val="single" w:sz="12" w:space="0" w:color="0D0D0D" w:themeColor="text1" w:themeTint="F2"/>
              <w:left w:val="nil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99"/>
            <w:vAlign w:val="center"/>
          </w:tcPr>
          <w:p w:rsidR="00F53106" w:rsidRPr="00301CEB" w:rsidRDefault="00F53106" w:rsidP="00F531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76123" w:rsidRPr="00F53106" w:rsidRDefault="00576123" w:rsidP="00576123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</w:pPr>
      <w:r w:rsidRPr="00F53106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 xml:space="preserve">Номинация </w:t>
      </w:r>
      <w:r w:rsidRPr="00F53106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val="en-US" w:eastAsia="ru-RU"/>
        </w:rPr>
        <w:t>VI</w:t>
      </w:r>
    </w:p>
    <w:p w:rsidR="00576123" w:rsidRDefault="00576123" w:rsidP="00576123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</w:pPr>
      <w:r w:rsidRPr="00301CEB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  <w:t>«</w:t>
      </w:r>
      <w:r w:rsidRPr="00301CEB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Создание и ведение специальных информационно-просветительских проектов, посвященных вопросам финансовой грамотности и защиты прав потребителей, в печатных СМИ</w:t>
      </w:r>
      <w:r w:rsidRPr="00301CEB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  <w:t>»</w:t>
      </w:r>
    </w:p>
    <w:tbl>
      <w:tblPr>
        <w:tblW w:w="15735" w:type="dxa"/>
        <w:tblInd w:w="-459" w:type="dxa"/>
        <w:tblLayout w:type="fixed"/>
        <w:tblLook w:val="04A0"/>
      </w:tblPr>
      <w:tblGrid>
        <w:gridCol w:w="12758"/>
        <w:gridCol w:w="236"/>
        <w:gridCol w:w="2741"/>
      </w:tblGrid>
      <w:tr w:rsidR="00F53106" w:rsidRPr="00301CEB" w:rsidTr="002D6E82">
        <w:trPr>
          <w:trHeight w:val="624"/>
          <w:tblHeader/>
        </w:trPr>
        <w:tc>
          <w:tcPr>
            <w:tcW w:w="12758" w:type="dxa"/>
            <w:tcBorders>
              <w:top w:val="single" w:sz="12" w:space="0" w:color="auto"/>
              <w:left w:val="single" w:sz="12" w:space="0" w:color="0D0D0D" w:themeColor="text1" w:themeTint="F2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53106" w:rsidRPr="00301CEB" w:rsidRDefault="00F53106" w:rsidP="002D6E8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01CEB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(пояснения)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F53106" w:rsidRPr="00301CEB" w:rsidRDefault="00F53106" w:rsidP="002D6E8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Максимальный балл</w:t>
            </w:r>
          </w:p>
        </w:tc>
      </w:tr>
      <w:tr w:rsidR="00F53106" w:rsidRPr="00301CEB" w:rsidTr="002D6E82">
        <w:trPr>
          <w:trHeight w:val="360"/>
        </w:trPr>
        <w:tc>
          <w:tcPr>
            <w:tcW w:w="15735" w:type="dxa"/>
            <w:gridSpan w:val="3"/>
            <w:tcBorders>
              <w:top w:val="single" w:sz="12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F53106" w:rsidRPr="00301CEB" w:rsidRDefault="00F53106" w:rsidP="00F53106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 Качество предлагаемой концепции продукта и эффективность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предлагаемых информационно-просветительских спецпроектов</w:t>
            </w:r>
            <w:r w:rsidRPr="00301CE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30</w:t>
            </w:r>
          </w:p>
        </w:tc>
      </w:tr>
      <w:tr w:rsidR="00F53106" w:rsidRPr="00301CEB" w:rsidTr="002D6E82">
        <w:trPr>
          <w:trHeight w:val="348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F2DBDB" w:themeFill="accent2" w:themeFillTint="33"/>
            <w:noWrap/>
            <w:vAlign w:val="center"/>
          </w:tcPr>
          <w:p w:rsidR="00F53106" w:rsidRPr="00301CEB" w:rsidRDefault="00F53106" w:rsidP="002D6E82">
            <w:pPr>
              <w:spacing w:after="60" w:line="240" w:lineRule="auto"/>
              <w:ind w:left="460" w:hanging="1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*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В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случае</w:t>
            </w:r>
            <w:proofErr w:type="gramStart"/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,</w:t>
            </w:r>
            <w:proofErr w:type="gramEnd"/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если при описании сути инициативы заявителем допущены ошибки в терминологии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по финансовой грамотности и потребительскому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финансовому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рынк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у и поведении,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с выставленной оценки по данному критерию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могут быть сняты ш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трафные баллы – минус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1-3 балла в зависимости от степени грубости ошибок.</w:t>
            </w:r>
          </w:p>
        </w:tc>
      </w:tr>
      <w:tr w:rsidR="00F53106" w:rsidRPr="00301CEB" w:rsidTr="002D6E82">
        <w:trPr>
          <w:trHeight w:val="372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F53106" w:rsidRPr="00301CEB" w:rsidRDefault="00F53106" w:rsidP="002D6E82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 Охват целевой аудитории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301C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53106" w:rsidRPr="00CD1F28" w:rsidTr="002D6E82">
        <w:trPr>
          <w:trHeight w:val="408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F53106" w:rsidRPr="00F53106" w:rsidRDefault="00F53106" w:rsidP="002D6E82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Качество рабочего плана, системы управления и оценки результативности инициативы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25</w:t>
            </w:r>
          </w:p>
        </w:tc>
      </w:tr>
      <w:tr w:rsidR="00F53106" w:rsidRPr="00CD1F28" w:rsidTr="002D6E82">
        <w:trPr>
          <w:trHeight w:val="408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F53106" w:rsidRPr="00F53106" w:rsidRDefault="00F53106" w:rsidP="002D6E82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Возможности заявителя по реализации предложенной инициативы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25</w:t>
            </w:r>
          </w:p>
        </w:tc>
      </w:tr>
      <w:tr w:rsidR="00F53106" w:rsidRPr="00301CEB" w:rsidTr="002D6E8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5"/>
        </w:trPr>
        <w:tc>
          <w:tcPr>
            <w:tcW w:w="12758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noWrap/>
            <w:hideMark/>
          </w:tcPr>
          <w:p w:rsidR="00F53106" w:rsidRPr="00301CEB" w:rsidRDefault="00F53106" w:rsidP="002D6E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" w:type="dxa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nil"/>
            </w:tcBorders>
            <w:shd w:val="clear" w:color="auto" w:fill="FFFF99"/>
            <w:vAlign w:val="center"/>
          </w:tcPr>
          <w:p w:rsidR="00F53106" w:rsidRPr="00301CEB" w:rsidRDefault="00F53106" w:rsidP="002D6E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1" w:type="dxa"/>
            <w:tcBorders>
              <w:top w:val="single" w:sz="12" w:space="0" w:color="0D0D0D" w:themeColor="text1" w:themeTint="F2"/>
              <w:left w:val="nil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99"/>
            <w:vAlign w:val="center"/>
          </w:tcPr>
          <w:p w:rsidR="00F53106" w:rsidRPr="00301CEB" w:rsidRDefault="00F53106" w:rsidP="002D6E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53106" w:rsidRDefault="00F53106" w:rsidP="00576123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</w:pPr>
    </w:p>
    <w:p w:rsidR="00F53106" w:rsidRDefault="00F53106" w:rsidP="00576123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</w:pPr>
    </w:p>
    <w:p w:rsidR="00576123" w:rsidRPr="00F53106" w:rsidRDefault="00576123" w:rsidP="00576123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</w:pPr>
      <w:r w:rsidRPr="00F53106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eastAsia="ru-RU"/>
        </w:rPr>
        <w:t xml:space="preserve">Номинация </w:t>
      </w:r>
      <w:r w:rsidRPr="00F53106">
        <w:rPr>
          <w:rFonts w:ascii="Times New Roman" w:eastAsia="Times New Roman" w:hAnsi="Times New Roman" w:cs="Times New Roman"/>
          <w:b/>
          <w:i/>
          <w:iCs/>
          <w:color w:val="365F91" w:themeColor="accent1" w:themeShade="BF"/>
          <w:sz w:val="24"/>
          <w:szCs w:val="24"/>
          <w:u w:val="single"/>
          <w:lang w:val="en-US" w:eastAsia="ru-RU"/>
        </w:rPr>
        <w:t>VII</w:t>
      </w:r>
    </w:p>
    <w:p w:rsidR="00576123" w:rsidRDefault="00576123" w:rsidP="00576123">
      <w:pPr>
        <w:keepNext/>
        <w:spacing w:before="120" w:after="60" w:line="240" w:lineRule="auto"/>
        <w:ind w:left="-425" w:right="-737"/>
        <w:jc w:val="center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</w:pPr>
      <w:r w:rsidRPr="00301CEB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  <w:t>«</w:t>
      </w:r>
      <w:r w:rsidRPr="00301CEB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 xml:space="preserve">Создание и ведение специальных информационно-просветительских проектов, посвященных вопросам финансовой грамотности и защиты прав потребителей, в </w:t>
      </w:r>
      <w:proofErr w:type="gramStart"/>
      <w:r w:rsidRPr="00301CEB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интернет-СМИ</w:t>
      </w:r>
      <w:proofErr w:type="gramEnd"/>
      <w:r w:rsidRPr="00301CEB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 xml:space="preserve"> и социальных сетях</w:t>
      </w:r>
      <w:r w:rsidRPr="00301CEB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  <w:lang w:eastAsia="ru-RU"/>
        </w:rPr>
        <w:t>»</w:t>
      </w:r>
    </w:p>
    <w:tbl>
      <w:tblPr>
        <w:tblW w:w="15735" w:type="dxa"/>
        <w:tblInd w:w="-459" w:type="dxa"/>
        <w:tblLayout w:type="fixed"/>
        <w:tblLook w:val="04A0"/>
      </w:tblPr>
      <w:tblGrid>
        <w:gridCol w:w="12758"/>
        <w:gridCol w:w="236"/>
        <w:gridCol w:w="2741"/>
      </w:tblGrid>
      <w:tr w:rsidR="00F53106" w:rsidRPr="00301CEB" w:rsidTr="002D6E82">
        <w:trPr>
          <w:trHeight w:val="624"/>
          <w:tblHeader/>
        </w:trPr>
        <w:tc>
          <w:tcPr>
            <w:tcW w:w="12758" w:type="dxa"/>
            <w:tcBorders>
              <w:top w:val="single" w:sz="12" w:space="0" w:color="auto"/>
              <w:left w:val="single" w:sz="12" w:space="0" w:color="0D0D0D" w:themeColor="text1" w:themeTint="F2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53106" w:rsidRPr="00301CEB" w:rsidRDefault="00F53106" w:rsidP="002D6E8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01CEB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(пояснения)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F53106" w:rsidRPr="00301CEB" w:rsidRDefault="00F53106" w:rsidP="002D6E82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Максимальный балл</w:t>
            </w:r>
          </w:p>
        </w:tc>
      </w:tr>
      <w:tr w:rsidR="00F53106" w:rsidRPr="00301CEB" w:rsidTr="002D6E82">
        <w:trPr>
          <w:trHeight w:val="360"/>
        </w:trPr>
        <w:tc>
          <w:tcPr>
            <w:tcW w:w="15735" w:type="dxa"/>
            <w:gridSpan w:val="3"/>
            <w:tcBorders>
              <w:top w:val="single" w:sz="12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F53106" w:rsidRPr="00301CEB" w:rsidRDefault="00F53106" w:rsidP="002D6E82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 Качество предлагаемой концепции продукта и эффективность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предлагаемых информационно-просветительских спецпроектов</w:t>
            </w:r>
            <w:r w:rsidRPr="00301CE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*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30</w:t>
            </w:r>
          </w:p>
        </w:tc>
      </w:tr>
      <w:tr w:rsidR="00F53106" w:rsidRPr="00301CEB" w:rsidTr="002D6E82">
        <w:trPr>
          <w:trHeight w:val="348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F2DBDB" w:themeFill="accent2" w:themeFillTint="33"/>
            <w:noWrap/>
            <w:vAlign w:val="center"/>
          </w:tcPr>
          <w:p w:rsidR="00F53106" w:rsidRPr="00301CEB" w:rsidRDefault="00F53106" w:rsidP="002D6E82">
            <w:pPr>
              <w:spacing w:after="60" w:line="240" w:lineRule="auto"/>
              <w:ind w:left="460" w:hanging="17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eastAsia="ru-RU"/>
              </w:rPr>
              <w:t>*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В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случае</w:t>
            </w:r>
            <w:proofErr w:type="gramStart"/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,</w:t>
            </w:r>
            <w:proofErr w:type="gramEnd"/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если при описании сути инициативы заявителем допущены ошибки в терминологии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по финансовой грамотности и потребительскому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финансовому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рынк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у и поведении,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с выставленной оценки по данному критерию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могут быть сняты ш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трафные баллы – минус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 xml:space="preserve"> </w:t>
            </w:r>
            <w:r w:rsidRPr="00773F9B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24"/>
                <w:lang w:eastAsia="ru-RU"/>
              </w:rPr>
              <w:t>1-3 балла в зависимости от степени грубости ошибок.</w:t>
            </w:r>
          </w:p>
        </w:tc>
      </w:tr>
      <w:tr w:rsidR="00F53106" w:rsidRPr="00301CEB" w:rsidTr="002D6E82">
        <w:trPr>
          <w:trHeight w:val="372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F53106" w:rsidRPr="00301CEB" w:rsidRDefault="00F53106" w:rsidP="002D6E82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2. Охват целевой аудитории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301C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53106" w:rsidRPr="00CD1F28" w:rsidTr="002D6E82">
        <w:trPr>
          <w:trHeight w:val="408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F53106" w:rsidRPr="00F53106" w:rsidRDefault="00F53106" w:rsidP="002D6E82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Качество рабочего плана, системы управления и оценки результативности инициативы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25</w:t>
            </w:r>
          </w:p>
        </w:tc>
      </w:tr>
      <w:tr w:rsidR="00F53106" w:rsidRPr="00CD1F28" w:rsidTr="002D6E82">
        <w:trPr>
          <w:trHeight w:val="408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  <w:shd w:val="clear" w:color="auto" w:fill="auto"/>
            <w:noWrap/>
            <w:vAlign w:val="center"/>
            <w:hideMark/>
          </w:tcPr>
          <w:p w:rsidR="00F53106" w:rsidRPr="00F53106" w:rsidRDefault="00F53106" w:rsidP="002D6E82">
            <w:pPr>
              <w:keepNext/>
              <w:spacing w:before="80" w:after="60" w:line="240" w:lineRule="auto"/>
              <w:ind w:left="261" w:hanging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31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Возможности заявителя по реализации предложенной инициативы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25</w:t>
            </w:r>
          </w:p>
        </w:tc>
      </w:tr>
      <w:tr w:rsidR="00F53106" w:rsidRPr="00301CEB" w:rsidTr="002D6E8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5"/>
        </w:trPr>
        <w:tc>
          <w:tcPr>
            <w:tcW w:w="12758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4" w:space="0" w:color="000000" w:themeColor="text1"/>
            </w:tcBorders>
            <w:shd w:val="clear" w:color="auto" w:fill="FFFF99"/>
            <w:noWrap/>
            <w:hideMark/>
          </w:tcPr>
          <w:p w:rsidR="00F53106" w:rsidRPr="00301CEB" w:rsidRDefault="00F53106" w:rsidP="002D6E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" w:type="dxa"/>
            <w:tcBorders>
              <w:top w:val="single" w:sz="12" w:space="0" w:color="0D0D0D" w:themeColor="text1" w:themeTint="F2"/>
              <w:left w:val="single" w:sz="4" w:space="0" w:color="000000" w:themeColor="text1"/>
              <w:bottom w:val="single" w:sz="12" w:space="0" w:color="0D0D0D" w:themeColor="text1" w:themeTint="F2"/>
              <w:right w:val="nil"/>
            </w:tcBorders>
            <w:shd w:val="clear" w:color="auto" w:fill="FFFF99"/>
            <w:vAlign w:val="center"/>
          </w:tcPr>
          <w:p w:rsidR="00F53106" w:rsidRPr="00301CEB" w:rsidRDefault="00F53106" w:rsidP="002D6E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1" w:type="dxa"/>
            <w:tcBorders>
              <w:top w:val="single" w:sz="12" w:space="0" w:color="0D0D0D" w:themeColor="text1" w:themeTint="F2"/>
              <w:left w:val="nil"/>
              <w:bottom w:val="single" w:sz="12" w:space="0" w:color="0D0D0D" w:themeColor="text1" w:themeTint="F2"/>
              <w:right w:val="single" w:sz="12" w:space="0" w:color="0D0D0D" w:themeColor="text1" w:themeTint="F2"/>
            </w:tcBorders>
            <w:shd w:val="clear" w:color="auto" w:fill="FFFF99"/>
            <w:vAlign w:val="center"/>
          </w:tcPr>
          <w:p w:rsidR="00F53106" w:rsidRPr="00301CEB" w:rsidRDefault="00F53106" w:rsidP="002D6E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301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76123" w:rsidRPr="00301CEB" w:rsidRDefault="00576123" w:rsidP="00576123">
      <w:pPr>
        <w:keepNext/>
        <w:pBdr>
          <w:bottom w:val="single" w:sz="2" w:space="1" w:color="auto"/>
        </w:pBdr>
        <w:tabs>
          <w:tab w:val="left" w:pos="8647"/>
        </w:tabs>
        <w:spacing w:after="0" w:line="240" w:lineRule="auto"/>
        <w:ind w:left="-57" w:right="10178"/>
        <w:rPr>
          <w:rFonts w:ascii="Times New Roman" w:hAnsi="Times New Roman" w:cs="Times New Roman"/>
          <w:szCs w:val="2"/>
        </w:rPr>
      </w:pPr>
    </w:p>
    <w:p w:rsidR="00576123" w:rsidRPr="00301CEB" w:rsidRDefault="00576123" w:rsidP="00576123">
      <w:pPr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4"/>
          <w:vertAlign w:val="superscript"/>
          <w:lang w:eastAsia="ru-RU"/>
        </w:rPr>
        <w:t>1</w:t>
      </w:r>
      <w:r w:rsidRPr="00301CE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 Рабочий план, описание системы управления </w:t>
      </w:r>
      <w:proofErr w:type="spellStart"/>
      <w:r w:rsidRPr="00301CE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Подпроектом</w:t>
      </w:r>
      <w:proofErr w:type="spellEnd"/>
      <w:r w:rsidRPr="00301CE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и механизм оценки результатов </w:t>
      </w:r>
      <w:proofErr w:type="spellStart"/>
      <w:r w:rsidRPr="00301CE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Pr="00301CE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являются составной частью </w:t>
      </w:r>
      <w:r w:rsidRPr="00301CE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ПАСПОРТА ИНИЦИАТИВЫ</w:t>
      </w:r>
      <w:r w:rsidRPr="00301CE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</w:p>
    <w:p w:rsidR="00576123" w:rsidRDefault="00576123" w:rsidP="00576123">
      <w:pPr>
        <w:tabs>
          <w:tab w:val="left" w:pos="8647"/>
        </w:tabs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16"/>
          <w:vertAlign w:val="superscript"/>
          <w:lang w:eastAsia="ru-RU"/>
        </w:rPr>
        <w:t>2</w:t>
      </w:r>
      <w:r w:rsidRPr="00301CE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 Информация о деятельности заявителя и его опыте, имеющем отношение к тематике </w:t>
      </w:r>
      <w:proofErr w:type="spellStart"/>
      <w:r w:rsidRPr="00301CE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Pr="00301CE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квалификации и опыте команды </w:t>
      </w:r>
      <w:proofErr w:type="spellStart"/>
      <w:r w:rsidRPr="00301CE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Pr="00301CE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а также имеющихся ресурсах заявителя для использования в </w:t>
      </w:r>
      <w:proofErr w:type="spellStart"/>
      <w:r w:rsidRPr="00301CE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Подпроекте</w:t>
      </w:r>
      <w:proofErr w:type="spellEnd"/>
      <w:r w:rsidRPr="00301CE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являются составной частью </w:t>
      </w:r>
      <w:r w:rsidRPr="00301CE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АНКЕТЫ</w:t>
      </w:r>
      <w:r w:rsidRPr="00301CE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; </w:t>
      </w:r>
      <w:r w:rsidRPr="00301CE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БЮДЖЕТ</w:t>
      </w:r>
      <w:r w:rsidRPr="00301CE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proofErr w:type="spellStart"/>
      <w:r w:rsidRPr="00301CE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Подпроекта</w:t>
      </w:r>
      <w:proofErr w:type="spellEnd"/>
      <w:r w:rsidRPr="00301CE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представляется отдельным приложением в составе конкурсной заявки</w:t>
      </w:r>
    </w:p>
    <w:p w:rsidR="00576123" w:rsidRPr="00301CEB" w:rsidRDefault="00576123" w:rsidP="00576123">
      <w:pPr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9"/>
          <w:vertAlign w:val="superscript"/>
          <w:lang w:eastAsia="ru-RU"/>
        </w:rPr>
        <w:t>3</w:t>
      </w:r>
      <w:r w:rsidRPr="00301CEB">
        <w:rPr>
          <w:rFonts w:ascii="Times New Roman" w:eastAsia="Times New Roman" w:hAnsi="Times New Roman" w:cs="Times New Roman"/>
          <w:color w:val="000000"/>
          <w:sz w:val="18"/>
          <w:szCs w:val="19"/>
          <w:vertAlign w:val="superscript"/>
          <w:lang w:eastAsia="ru-RU"/>
        </w:rPr>
        <w:t xml:space="preserve"> </w:t>
      </w:r>
      <w:r w:rsidRPr="00301CEB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Целевая аудитория Проекта – это будущие активные пользователи финансовых услуг (учащиеся школьного возраста и студенты), а также активные и потенциальные потребители финансовых услуг с низким и средним уровнем дохода.</w:t>
      </w:r>
    </w:p>
    <w:p w:rsidR="00576123" w:rsidRDefault="00576123" w:rsidP="00576123">
      <w:pPr>
        <w:tabs>
          <w:tab w:val="left" w:pos="8647"/>
        </w:tabs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576123" w:rsidRDefault="00576123" w:rsidP="002A3B5F">
      <w:pPr>
        <w:tabs>
          <w:tab w:val="left" w:pos="8647"/>
        </w:tabs>
        <w:spacing w:after="0" w:line="240" w:lineRule="auto"/>
        <w:ind w:right="-595" w:hanging="142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sectPr w:rsidR="00576123" w:rsidSect="00AC0EEB">
      <w:footnotePr>
        <w:numStart w:val="6"/>
      </w:footnotePr>
      <w:type w:val="continuous"/>
      <w:pgSz w:w="16838" w:h="11906" w:orient="landscape"/>
      <w:pgMar w:top="430" w:right="1134" w:bottom="426" w:left="1134" w:header="284" w:footer="1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C8D" w:rsidRDefault="00B43C8D" w:rsidP="00CD1F28">
      <w:pPr>
        <w:spacing w:after="0" w:line="240" w:lineRule="auto"/>
      </w:pPr>
      <w:r>
        <w:separator/>
      </w:r>
    </w:p>
  </w:endnote>
  <w:endnote w:type="continuationSeparator" w:id="0">
    <w:p w:rsidR="00B43C8D" w:rsidRDefault="00B43C8D" w:rsidP="00CD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C8D" w:rsidRDefault="00B43C8D" w:rsidP="00CD1F28">
      <w:pPr>
        <w:spacing w:after="0" w:line="240" w:lineRule="auto"/>
      </w:pPr>
      <w:r>
        <w:separator/>
      </w:r>
    </w:p>
  </w:footnote>
  <w:footnote w:type="continuationSeparator" w:id="0">
    <w:p w:rsidR="00B43C8D" w:rsidRDefault="00B43C8D" w:rsidP="00CD1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23" w:rsidRPr="00AC0EEB" w:rsidRDefault="00576123" w:rsidP="00AC0EEB">
    <w:pPr>
      <w:pStyle w:val="a5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340"/>
    <w:multiLevelType w:val="hybridMultilevel"/>
    <w:tmpl w:val="C698520A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0D467852"/>
    <w:multiLevelType w:val="hybridMultilevel"/>
    <w:tmpl w:val="042E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C3716"/>
    <w:multiLevelType w:val="hybridMultilevel"/>
    <w:tmpl w:val="153A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966E2"/>
    <w:multiLevelType w:val="hybridMultilevel"/>
    <w:tmpl w:val="7952B4E2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F28"/>
    <w:rsid w:val="0000365D"/>
    <w:rsid w:val="00006FB2"/>
    <w:rsid w:val="000304D7"/>
    <w:rsid w:val="00032F70"/>
    <w:rsid w:val="0003386A"/>
    <w:rsid w:val="00045FFC"/>
    <w:rsid w:val="00046A6D"/>
    <w:rsid w:val="0005387B"/>
    <w:rsid w:val="00062304"/>
    <w:rsid w:val="00073560"/>
    <w:rsid w:val="000937C3"/>
    <w:rsid w:val="000A36D6"/>
    <w:rsid w:val="000A6B7D"/>
    <w:rsid w:val="000D04ED"/>
    <w:rsid w:val="000D7323"/>
    <w:rsid w:val="000E1968"/>
    <w:rsid w:val="000E215B"/>
    <w:rsid w:val="000E3225"/>
    <w:rsid w:val="000F6520"/>
    <w:rsid w:val="0010043F"/>
    <w:rsid w:val="00106212"/>
    <w:rsid w:val="0011267B"/>
    <w:rsid w:val="001225A0"/>
    <w:rsid w:val="00134921"/>
    <w:rsid w:val="00144668"/>
    <w:rsid w:val="001530A0"/>
    <w:rsid w:val="0016121D"/>
    <w:rsid w:val="001720CD"/>
    <w:rsid w:val="00181160"/>
    <w:rsid w:val="00182A50"/>
    <w:rsid w:val="00182CCE"/>
    <w:rsid w:val="00191177"/>
    <w:rsid w:val="0019749B"/>
    <w:rsid w:val="001B2E59"/>
    <w:rsid w:val="001B7664"/>
    <w:rsid w:val="001F411C"/>
    <w:rsid w:val="001F467D"/>
    <w:rsid w:val="001F621A"/>
    <w:rsid w:val="00200820"/>
    <w:rsid w:val="00200B38"/>
    <w:rsid w:val="00201136"/>
    <w:rsid w:val="002030F7"/>
    <w:rsid w:val="0020507D"/>
    <w:rsid w:val="00237DAE"/>
    <w:rsid w:val="002629F6"/>
    <w:rsid w:val="00291EC8"/>
    <w:rsid w:val="00292AD9"/>
    <w:rsid w:val="00294714"/>
    <w:rsid w:val="002A073C"/>
    <w:rsid w:val="002A3B5F"/>
    <w:rsid w:val="002B1A8C"/>
    <w:rsid w:val="002C2326"/>
    <w:rsid w:val="002C2595"/>
    <w:rsid w:val="002C7851"/>
    <w:rsid w:val="002F3EAF"/>
    <w:rsid w:val="0030754F"/>
    <w:rsid w:val="0032409E"/>
    <w:rsid w:val="003249E2"/>
    <w:rsid w:val="00335C25"/>
    <w:rsid w:val="00350DC8"/>
    <w:rsid w:val="003575B2"/>
    <w:rsid w:val="003647F7"/>
    <w:rsid w:val="00381E8B"/>
    <w:rsid w:val="003876BA"/>
    <w:rsid w:val="003A70B9"/>
    <w:rsid w:val="003B4826"/>
    <w:rsid w:val="003B56CE"/>
    <w:rsid w:val="003C290A"/>
    <w:rsid w:val="003D353E"/>
    <w:rsid w:val="003D4C9F"/>
    <w:rsid w:val="003E2867"/>
    <w:rsid w:val="00406ADB"/>
    <w:rsid w:val="00412B31"/>
    <w:rsid w:val="004413D4"/>
    <w:rsid w:val="00455B7C"/>
    <w:rsid w:val="00480E61"/>
    <w:rsid w:val="0048625C"/>
    <w:rsid w:val="0049053A"/>
    <w:rsid w:val="00492707"/>
    <w:rsid w:val="00493386"/>
    <w:rsid w:val="004A13F9"/>
    <w:rsid w:val="004C52C6"/>
    <w:rsid w:val="004D3633"/>
    <w:rsid w:val="004E3ECF"/>
    <w:rsid w:val="004F090C"/>
    <w:rsid w:val="005034C9"/>
    <w:rsid w:val="00505926"/>
    <w:rsid w:val="00533FC9"/>
    <w:rsid w:val="00542867"/>
    <w:rsid w:val="00576123"/>
    <w:rsid w:val="0057630F"/>
    <w:rsid w:val="00580FF1"/>
    <w:rsid w:val="0058710C"/>
    <w:rsid w:val="00591631"/>
    <w:rsid w:val="00592FB5"/>
    <w:rsid w:val="00593704"/>
    <w:rsid w:val="005A1200"/>
    <w:rsid w:val="005B4E15"/>
    <w:rsid w:val="005C7D36"/>
    <w:rsid w:val="005D3A30"/>
    <w:rsid w:val="00607EC2"/>
    <w:rsid w:val="00613B9F"/>
    <w:rsid w:val="006318A2"/>
    <w:rsid w:val="00640FDD"/>
    <w:rsid w:val="0064768C"/>
    <w:rsid w:val="0068053D"/>
    <w:rsid w:val="006905B1"/>
    <w:rsid w:val="006945E8"/>
    <w:rsid w:val="006B1627"/>
    <w:rsid w:val="006B4A97"/>
    <w:rsid w:val="006E1CA3"/>
    <w:rsid w:val="006E324E"/>
    <w:rsid w:val="0072532A"/>
    <w:rsid w:val="0074647D"/>
    <w:rsid w:val="00750FE7"/>
    <w:rsid w:val="00763AFF"/>
    <w:rsid w:val="00764033"/>
    <w:rsid w:val="00771380"/>
    <w:rsid w:val="00773F9B"/>
    <w:rsid w:val="007A4A7E"/>
    <w:rsid w:val="007A4F98"/>
    <w:rsid w:val="007A5CB8"/>
    <w:rsid w:val="007E21AA"/>
    <w:rsid w:val="007F2768"/>
    <w:rsid w:val="0080329D"/>
    <w:rsid w:val="00850768"/>
    <w:rsid w:val="00856824"/>
    <w:rsid w:val="008631B1"/>
    <w:rsid w:val="008930F0"/>
    <w:rsid w:val="008A7BBB"/>
    <w:rsid w:val="008C02F2"/>
    <w:rsid w:val="008C5BD4"/>
    <w:rsid w:val="008C70B8"/>
    <w:rsid w:val="00910D53"/>
    <w:rsid w:val="009171FE"/>
    <w:rsid w:val="009279B8"/>
    <w:rsid w:val="00941A1D"/>
    <w:rsid w:val="00951ECB"/>
    <w:rsid w:val="00955173"/>
    <w:rsid w:val="00970B18"/>
    <w:rsid w:val="00995544"/>
    <w:rsid w:val="009A5D93"/>
    <w:rsid w:val="009B5849"/>
    <w:rsid w:val="009D4837"/>
    <w:rsid w:val="009E63FF"/>
    <w:rsid w:val="009F4AFA"/>
    <w:rsid w:val="00A03B1B"/>
    <w:rsid w:val="00A11615"/>
    <w:rsid w:val="00A13EDB"/>
    <w:rsid w:val="00A232AD"/>
    <w:rsid w:val="00A368D1"/>
    <w:rsid w:val="00A41068"/>
    <w:rsid w:val="00A6180E"/>
    <w:rsid w:val="00A8450C"/>
    <w:rsid w:val="00A8475B"/>
    <w:rsid w:val="00AC0EEB"/>
    <w:rsid w:val="00AC1416"/>
    <w:rsid w:val="00AE2C1F"/>
    <w:rsid w:val="00B01659"/>
    <w:rsid w:val="00B1378C"/>
    <w:rsid w:val="00B14B1F"/>
    <w:rsid w:val="00B2578A"/>
    <w:rsid w:val="00B42131"/>
    <w:rsid w:val="00B43C8D"/>
    <w:rsid w:val="00B50EF2"/>
    <w:rsid w:val="00B57F6F"/>
    <w:rsid w:val="00B642C8"/>
    <w:rsid w:val="00B83A01"/>
    <w:rsid w:val="00B9157C"/>
    <w:rsid w:val="00B97AC0"/>
    <w:rsid w:val="00BA0A8A"/>
    <w:rsid w:val="00BA1711"/>
    <w:rsid w:val="00BA7C1F"/>
    <w:rsid w:val="00BE136F"/>
    <w:rsid w:val="00BE1DC5"/>
    <w:rsid w:val="00C00252"/>
    <w:rsid w:val="00C2633D"/>
    <w:rsid w:val="00C31A01"/>
    <w:rsid w:val="00C337E4"/>
    <w:rsid w:val="00C37679"/>
    <w:rsid w:val="00C54FBB"/>
    <w:rsid w:val="00C564A4"/>
    <w:rsid w:val="00C71E86"/>
    <w:rsid w:val="00C7427A"/>
    <w:rsid w:val="00C8190C"/>
    <w:rsid w:val="00C91504"/>
    <w:rsid w:val="00C96F2E"/>
    <w:rsid w:val="00CA3BB4"/>
    <w:rsid w:val="00CB208E"/>
    <w:rsid w:val="00CB3BCF"/>
    <w:rsid w:val="00CB7448"/>
    <w:rsid w:val="00CC300F"/>
    <w:rsid w:val="00CD1F28"/>
    <w:rsid w:val="00CD2F3C"/>
    <w:rsid w:val="00CD727F"/>
    <w:rsid w:val="00CE461B"/>
    <w:rsid w:val="00CE6A84"/>
    <w:rsid w:val="00D01B77"/>
    <w:rsid w:val="00D36A1E"/>
    <w:rsid w:val="00D37490"/>
    <w:rsid w:val="00D4597B"/>
    <w:rsid w:val="00D541E7"/>
    <w:rsid w:val="00D54D82"/>
    <w:rsid w:val="00D64FDD"/>
    <w:rsid w:val="00DB4654"/>
    <w:rsid w:val="00DD6BDC"/>
    <w:rsid w:val="00DF32B9"/>
    <w:rsid w:val="00E066E4"/>
    <w:rsid w:val="00E1275E"/>
    <w:rsid w:val="00E1745E"/>
    <w:rsid w:val="00E2428A"/>
    <w:rsid w:val="00E5108E"/>
    <w:rsid w:val="00E61E8D"/>
    <w:rsid w:val="00E84551"/>
    <w:rsid w:val="00EA0BB6"/>
    <w:rsid w:val="00EB1FE1"/>
    <w:rsid w:val="00EB3898"/>
    <w:rsid w:val="00EE6CB5"/>
    <w:rsid w:val="00F0398E"/>
    <w:rsid w:val="00F124B7"/>
    <w:rsid w:val="00F23674"/>
    <w:rsid w:val="00F423A9"/>
    <w:rsid w:val="00F53106"/>
    <w:rsid w:val="00F5548E"/>
    <w:rsid w:val="00F71ACE"/>
    <w:rsid w:val="00F81509"/>
    <w:rsid w:val="00FA02A0"/>
    <w:rsid w:val="00FA32F6"/>
    <w:rsid w:val="00FA4542"/>
    <w:rsid w:val="00FC07B0"/>
    <w:rsid w:val="00FE6BA4"/>
    <w:rsid w:val="00FF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Список нумерованный цифры,Абзац списка1"/>
    <w:basedOn w:val="a"/>
    <w:link w:val="a4"/>
    <w:uiPriority w:val="34"/>
    <w:qFormat/>
    <w:rsid w:val="00CD1F28"/>
    <w:pPr>
      <w:ind w:left="720"/>
      <w:contextualSpacing/>
    </w:pPr>
  </w:style>
  <w:style w:type="paragraph" w:styleId="a5">
    <w:name w:val="header"/>
    <w:basedOn w:val="a"/>
    <w:link w:val="a6"/>
    <w:unhideWhenUsed/>
    <w:rsid w:val="00CD1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1F28"/>
  </w:style>
  <w:style w:type="paragraph" w:styleId="a7">
    <w:name w:val="footer"/>
    <w:basedOn w:val="a"/>
    <w:link w:val="a8"/>
    <w:uiPriority w:val="99"/>
    <w:unhideWhenUsed/>
    <w:rsid w:val="00CD1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F28"/>
  </w:style>
  <w:style w:type="character" w:styleId="a9">
    <w:name w:val="Hyperlink"/>
    <w:rsid w:val="00CD1F28"/>
    <w:rPr>
      <w:rFonts w:ascii="Times New Roman" w:hAnsi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1F28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640F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0FD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40FD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0F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0FD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640FDD"/>
    <w:pPr>
      <w:spacing w:after="0" w:line="240" w:lineRule="auto"/>
    </w:pPr>
  </w:style>
  <w:style w:type="paragraph" w:styleId="af2">
    <w:name w:val="footnote text"/>
    <w:basedOn w:val="a"/>
    <w:link w:val="af3"/>
    <w:uiPriority w:val="99"/>
    <w:semiHidden/>
    <w:unhideWhenUsed/>
    <w:rsid w:val="00C7427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7427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7427A"/>
    <w:rPr>
      <w:vertAlign w:val="superscript"/>
    </w:rPr>
  </w:style>
  <w:style w:type="paragraph" w:styleId="af5">
    <w:name w:val="Body Text"/>
    <w:basedOn w:val="a"/>
    <w:link w:val="af6"/>
    <w:semiHidden/>
    <w:rsid w:val="00B50EF2"/>
    <w:pPr>
      <w:suppressAutoHyphens/>
      <w:spacing w:after="120"/>
    </w:pPr>
    <w:rPr>
      <w:rFonts w:ascii="Calibri" w:eastAsia="PMingLiU" w:hAnsi="Calibri" w:cs="Calibri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B50EF2"/>
    <w:rPr>
      <w:rFonts w:ascii="Calibri" w:eastAsia="PMingLiU" w:hAnsi="Calibri" w:cs="Calibri"/>
      <w:lang w:eastAsia="ar-SA"/>
    </w:rPr>
  </w:style>
  <w:style w:type="paragraph" w:customStyle="1" w:styleId="FR1">
    <w:name w:val="FR1"/>
    <w:rsid w:val="00B50EF2"/>
    <w:pPr>
      <w:widowControl w:val="0"/>
      <w:spacing w:after="0" w:line="240" w:lineRule="auto"/>
      <w:ind w:left="4800" w:right="2600"/>
      <w:jc w:val="right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paragraph" w:styleId="af7">
    <w:name w:val="Title"/>
    <w:basedOn w:val="a"/>
    <w:link w:val="af8"/>
    <w:qFormat/>
    <w:rsid w:val="00B50E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f8">
    <w:name w:val="Название Знак"/>
    <w:basedOn w:val="a0"/>
    <w:link w:val="af7"/>
    <w:rsid w:val="00B50EF2"/>
    <w:rPr>
      <w:rFonts w:ascii="Times New Roman" w:eastAsia="Times New Roman" w:hAnsi="Times New Roman" w:cs="Times New Roman"/>
      <w:b/>
      <w:szCs w:val="24"/>
    </w:rPr>
  </w:style>
  <w:style w:type="character" w:customStyle="1" w:styleId="a4">
    <w:name w:val="Абзац списка Знак"/>
    <w:aliases w:val="Варианты ответов Знак,Список нумерованный цифры Знак,Абзац списка1 Знак"/>
    <w:link w:val="a3"/>
    <w:uiPriority w:val="34"/>
    <w:locked/>
    <w:rsid w:val="000D0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BE4B7-E58F-4D62-A235-96C9DB40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1938</Words>
  <Characters>11049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avch</dc:creator>
  <cp:lastModifiedBy>avt</cp:lastModifiedBy>
  <cp:revision>4</cp:revision>
  <cp:lastPrinted>2017-03-29T07:47:00Z</cp:lastPrinted>
  <dcterms:created xsi:type="dcterms:W3CDTF">2017-04-06T11:08:00Z</dcterms:created>
  <dcterms:modified xsi:type="dcterms:W3CDTF">2017-04-06T17:50:00Z</dcterms:modified>
</cp:coreProperties>
</file>